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F7EC" w14:textId="4C912F5C" w:rsidR="00221C9F" w:rsidRPr="00700FB3" w:rsidRDefault="00221C9F">
      <w:pPr>
        <w:rPr>
          <w:sz w:val="28"/>
          <w:szCs w:val="28"/>
        </w:rPr>
      </w:pPr>
      <w:r w:rsidRPr="00700FB3">
        <w:rPr>
          <w:b/>
          <w:bCs/>
          <w:sz w:val="28"/>
          <w:szCs w:val="28"/>
        </w:rPr>
        <w:t>Aktivity pro menší děti</w:t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  <w:r w:rsidRPr="00700FB3">
        <w:rPr>
          <w:b/>
          <w:bCs/>
          <w:sz w:val="28"/>
          <w:szCs w:val="28"/>
        </w:rPr>
        <w:tab/>
      </w:r>
    </w:p>
    <w:p w14:paraId="35B615E1" w14:textId="77777777" w:rsidR="00221C9F" w:rsidRPr="00221C9F" w:rsidRDefault="007A20A6" w:rsidP="0022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4" w:tgtFrame="_blank" w:history="1">
        <w:r w:rsidR="00221C9F" w:rsidRPr="00221C9F">
          <w:rPr>
            <w:rFonts w:ascii="Arial" w:eastAsia="Times New Roman" w:hAnsi="Arial" w:cs="Arial"/>
            <w:color w:val="255C97"/>
            <w:sz w:val="18"/>
            <w:szCs w:val="18"/>
            <w:u w:val="single"/>
            <w:lang w:eastAsia="cs-CZ"/>
          </w:rPr>
          <w:br/>
          <w:t>https://nasedeticky.sk/tvorime-s-detmi/rocne-obdobia/jarne-aktivity/4551/rozkvitnuty-strom-2/</w:t>
        </w:r>
      </w:hyperlink>
    </w:p>
    <w:p w14:paraId="25722132" w14:textId="77777777" w:rsidR="00221C9F" w:rsidRPr="00221C9F" w:rsidRDefault="007A20A6" w:rsidP="0022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tgtFrame="_blank" w:history="1">
        <w:r w:rsidR="00221C9F" w:rsidRPr="00221C9F">
          <w:rPr>
            <w:rFonts w:ascii="Calibri" w:eastAsia="Times New Roman" w:hAnsi="Calibri" w:cs="Calibri"/>
            <w:color w:val="255C97"/>
            <w:u w:val="single"/>
            <w:lang w:eastAsia="cs-CZ"/>
          </w:rPr>
          <w:t>https://nasedeticky.sk/tvorime-s-detmi/rocne-obdobia/jarne-aktivity/3677/narcisy/</w:t>
        </w:r>
      </w:hyperlink>
    </w:p>
    <w:p w14:paraId="26704771" w14:textId="77777777" w:rsidR="00221C9F" w:rsidRPr="00221C9F" w:rsidRDefault="00221C9F" w:rsidP="0022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21C9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https://2.bp.blogspot.com/-mIS4TDtbNw0/WOocX63fcSI/AAAAAAAASiM/21FjnklQ2PAS5faa3jk4bqAQre-sZUxuQCLcB/s1600/2015_03brezen7.jpg</w:t>
      </w:r>
    </w:p>
    <w:p w14:paraId="3C719072" w14:textId="77777777" w:rsidR="00221C9F" w:rsidRPr="00221C9F" w:rsidRDefault="00221C9F" w:rsidP="00221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21C9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https://cz.pinterest.com/pin/137219119884679395/</w:t>
      </w:r>
    </w:p>
    <w:p w14:paraId="5606DCD3" w14:textId="78254BD8" w:rsidR="00221C9F" w:rsidRDefault="00221C9F"/>
    <w:p w14:paraId="49DB991A" w14:textId="088D4933" w:rsidR="002B5F1F" w:rsidRDefault="002B5F1F"/>
    <w:p w14:paraId="2F3DD955" w14:textId="2942FAB0" w:rsidR="002B5F1F" w:rsidRDefault="002B5F1F">
      <w:r>
        <w:rPr>
          <w:noProof/>
        </w:rPr>
        <w:drawing>
          <wp:inline distT="0" distB="0" distL="0" distR="0" wp14:anchorId="0997EA70" wp14:editId="7104FF72">
            <wp:extent cx="5027484" cy="72771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51" cy="72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F1F" w:rsidSect="002B5F1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F"/>
    <w:rsid w:val="00221C9F"/>
    <w:rsid w:val="002B5F1F"/>
    <w:rsid w:val="00700FB3"/>
    <w:rsid w:val="007358B4"/>
    <w:rsid w:val="007A20A6"/>
    <w:rsid w:val="008F5E4B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16F8"/>
  <w15:chartTrackingRefBased/>
  <w15:docId w15:val="{8EB40E32-3851-41DE-84DF-6CFFCB18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asedeticky.sk/tvorime-s-detmi/rocne-obdobia/jarne-aktivity/3677/narcisy/" TargetMode="External"/><Relationship Id="rId4" Type="http://schemas.openxmlformats.org/officeDocument/2006/relationships/hyperlink" Target="https://nasedeticky.sk/tvorime-s-detmi/rocne-obdobia/jarne-aktivity/4551/rozkvitnuty-strom-2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Kaiserova</dc:creator>
  <cp:keywords/>
  <dc:description/>
  <cp:lastModifiedBy>Vladislava Kaiserova</cp:lastModifiedBy>
  <cp:revision>6</cp:revision>
  <dcterms:created xsi:type="dcterms:W3CDTF">2021-03-01T19:54:00Z</dcterms:created>
  <dcterms:modified xsi:type="dcterms:W3CDTF">2021-03-14T15:50:00Z</dcterms:modified>
</cp:coreProperties>
</file>